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753F91" w14:textId="59C1F02E" w:rsidR="00464EC5" w:rsidRPr="00464EC5" w:rsidRDefault="00464EC5">
      <w:pPr>
        <w:rPr>
          <w:b/>
          <w:bCs/>
        </w:rPr>
      </w:pPr>
      <w:r w:rsidRPr="00464EC5">
        <w:rPr>
          <w:b/>
          <w:bCs/>
        </w:rPr>
        <w:t xml:space="preserve">BE READY POLICY RECOMMENDATIONS URGE FOR MULTI-LEVEL COORDINATION AND </w:t>
      </w:r>
      <w:r>
        <w:rPr>
          <w:b/>
          <w:bCs/>
        </w:rPr>
        <w:t xml:space="preserve">LONG-TERM </w:t>
      </w:r>
      <w:r w:rsidRPr="00464EC5">
        <w:rPr>
          <w:b/>
          <w:bCs/>
        </w:rPr>
        <w:t>ACTIONS FOR URBAN HEAT ADAPTATION</w:t>
      </w:r>
    </w:p>
    <w:p w14:paraId="086D2C2D" w14:textId="77777777" w:rsidR="00464EC5" w:rsidRDefault="00464EC5"/>
    <w:p w14:paraId="6079FB65" w14:textId="22050A9F" w:rsidR="00464EC5" w:rsidRDefault="00464EC5">
      <w:r>
        <w:t xml:space="preserve">Addressing urban heat islands requires coordinated action across all levels of governance, from municipalities to national governments and transnational regional frameworks. Local authorities play a pivotal role in implementing place-based adaptation measures, while national governments can provide the regulatory, financial, and strategic support needed to scale effective solutions. At the same time, the Danube Region offers a valuable platform for cross-border cooperation, knowledge exchange, and the development of harmonized approaches to climate resilience. </w:t>
      </w:r>
    </w:p>
    <w:p w14:paraId="291063FC" w14:textId="730ED75C" w:rsidR="00464EC5" w:rsidRDefault="00464EC5">
      <w:r>
        <w:t>The following policy recommendations</w:t>
      </w:r>
      <w:r>
        <w:t>, developed by the Be Ready partners in synergy with other Interreg Danube projects,</w:t>
      </w:r>
      <w:r>
        <w:t xml:space="preserve"> outline complementary actions for local, national, and Danube Region authorities to reduce urban heat risks, strengthen adaptive capacity, and foster healthier, more sustainable, and climate-resilient cities. Together, these measures can help ensure that urban development is better equipped to respond to rising temperatures and the increasing frequency of extreme heat events.</w:t>
      </w:r>
    </w:p>
    <w:p w14:paraId="2029361E" w14:textId="77777777" w:rsidR="00464EC5" w:rsidRDefault="00464EC5">
      <w:pPr>
        <w:rPr>
          <w:rFonts w:ascii="Arial" w:hAnsi="Arial" w:cs="Arial"/>
          <w:sz w:val="22"/>
          <w:szCs w:val="22"/>
          <w:lang w:val="bg-BG"/>
        </w:rPr>
      </w:pPr>
    </w:p>
    <w:p w14:paraId="101C42DC" w14:textId="7994443E" w:rsidR="00464EC5" w:rsidRPr="00464EC5" w:rsidRDefault="00464EC5">
      <w:pPr>
        <w:rPr>
          <w:rFonts w:ascii="Arial" w:hAnsi="Arial" w:cs="Arial"/>
          <w:b/>
          <w:bCs/>
          <w:sz w:val="22"/>
          <w:szCs w:val="22"/>
          <w:lang w:val="bg-BG"/>
        </w:rPr>
      </w:pPr>
      <w:r w:rsidRPr="00464EC5">
        <w:rPr>
          <w:rFonts w:ascii="Arial" w:hAnsi="Arial" w:cs="Arial"/>
          <w:b/>
          <w:bCs/>
          <w:sz w:val="22"/>
          <w:szCs w:val="22"/>
          <w:lang w:val="bg-BG"/>
        </w:rPr>
        <w:t>ПРЕПОРЪКИ КЪМ МЕСТНИТЕ И НАЦИОНАЛНИ ВЛАСТИ ЗА СЪЗДАВАНЕ НА ПОЛИТИКИ ЗА АДАПТАЦИЯ КЪМ ГРАДСКИТЕ ТОПЛИННИ ОСТРОВИ</w:t>
      </w:r>
    </w:p>
    <w:p w14:paraId="6A002A20" w14:textId="33DE16F9" w:rsidR="00464EC5" w:rsidRDefault="00464EC5">
      <w:pPr>
        <w:rPr>
          <w:rFonts w:ascii="Arial" w:hAnsi="Arial" w:cs="Arial"/>
          <w:b/>
          <w:bCs/>
          <w:sz w:val="22"/>
          <w:szCs w:val="22"/>
          <w:lang w:val="bg-BG"/>
        </w:rPr>
      </w:pPr>
      <w:r w:rsidRPr="00464EC5">
        <w:rPr>
          <w:rFonts w:ascii="Arial" w:hAnsi="Arial" w:cs="Arial"/>
          <w:b/>
          <w:bCs/>
          <w:sz w:val="22"/>
          <w:szCs w:val="22"/>
          <w:lang w:val="bg-BG"/>
        </w:rPr>
        <w:t xml:space="preserve">Партньорите по проекта </w:t>
      </w:r>
      <w:proofErr w:type="spellStart"/>
      <w:r w:rsidRPr="00464EC5">
        <w:rPr>
          <w:rFonts w:ascii="Arial" w:hAnsi="Arial" w:cs="Arial"/>
          <w:b/>
          <w:bCs/>
          <w:sz w:val="22"/>
          <w:szCs w:val="22"/>
          <w:lang w:val="bg-BG"/>
        </w:rPr>
        <w:t>Би</w:t>
      </w:r>
      <w:proofErr w:type="spellEnd"/>
      <w:r w:rsidRPr="00464EC5">
        <w:rPr>
          <w:rFonts w:ascii="Arial" w:hAnsi="Arial" w:cs="Arial"/>
          <w:b/>
          <w:bCs/>
          <w:sz w:val="22"/>
          <w:szCs w:val="22"/>
          <w:lang w:val="bg-BG"/>
        </w:rPr>
        <w:t xml:space="preserve"> Реди представят обхватни препоръки за подобряване на капацитета на местни, национални и регионални власти в Дунавския регион за справяне на климатичните промени</w:t>
      </w:r>
    </w:p>
    <w:p w14:paraId="1ABA2E69" w14:textId="77777777" w:rsidR="00464EC5" w:rsidRPr="00464EC5" w:rsidRDefault="00464EC5">
      <w:pPr>
        <w:rPr>
          <w:rFonts w:ascii="Arial" w:hAnsi="Arial" w:cs="Arial"/>
          <w:b/>
          <w:bCs/>
          <w:sz w:val="22"/>
          <w:szCs w:val="22"/>
          <w:lang w:val="bg-BG"/>
        </w:rPr>
      </w:pPr>
    </w:p>
    <w:p w14:paraId="03B42395" w14:textId="77777777" w:rsidR="00464EC5" w:rsidRDefault="00464EC5">
      <w:pPr>
        <w:rPr>
          <w:rFonts w:ascii="Arial" w:hAnsi="Arial" w:cs="Arial"/>
          <w:color w:val="000000"/>
          <w:sz w:val="22"/>
          <w:szCs w:val="22"/>
          <w:lang w:val="bg-BG"/>
        </w:rPr>
      </w:pP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Справянето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градските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топлинни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острови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изисква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координирани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действия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всички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нива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управление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–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от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общини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до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национални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правителства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транснационални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регионални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рамки.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Местните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власти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играят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ключова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роля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в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прилагането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мерки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за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адаптация,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  <w:lang w:val="bg-BG"/>
        </w:rPr>
        <w:t>които отчитат местните специфики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докато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националните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правителства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могат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осигурят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регулаторната,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финансовата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стратегическата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подкрепа,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необходима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за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мащабиране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ефективни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решения.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E72E35E" w14:textId="77777777" w:rsidR="00464EC5" w:rsidRDefault="00464EC5">
      <w:pPr>
        <w:rPr>
          <w:rFonts w:ascii="Arial" w:hAnsi="Arial" w:cs="Arial"/>
          <w:color w:val="000000"/>
          <w:sz w:val="22"/>
          <w:szCs w:val="22"/>
          <w:lang w:val="bg-BG"/>
        </w:rPr>
      </w:pP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В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същото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време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Дунав</w:t>
      </w:r>
      <w:proofErr w:type="spellStart"/>
      <w:r w:rsidRPr="00464EC5">
        <w:rPr>
          <w:rFonts w:ascii="Arial" w:hAnsi="Arial" w:cs="Arial"/>
          <w:color w:val="000000"/>
          <w:sz w:val="22"/>
          <w:szCs w:val="22"/>
          <w:lang w:val="bg-BG"/>
        </w:rPr>
        <w:t>ският</w:t>
      </w:r>
      <w:proofErr w:type="spellEnd"/>
      <w:r w:rsidRPr="00464EC5">
        <w:rPr>
          <w:rFonts w:ascii="Arial" w:hAnsi="Arial" w:cs="Arial"/>
          <w:color w:val="000000"/>
          <w:sz w:val="22"/>
          <w:szCs w:val="22"/>
          <w:lang w:val="bg-BG"/>
        </w:rPr>
        <w:t xml:space="preserve"> регион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предлага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ценна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платформа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за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трансгранично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сътрудничество,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обмен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знания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разработване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хармонизирани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подходи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към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устойчивостта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към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климатичните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промени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.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963738B" w14:textId="77777777" w:rsidR="00464EC5" w:rsidRDefault="00464EC5">
      <w:pPr>
        <w:rPr>
          <w:rFonts w:ascii="Arial" w:hAnsi="Arial" w:cs="Arial"/>
          <w:color w:val="000000"/>
          <w:sz w:val="22"/>
          <w:szCs w:val="22"/>
          <w:lang w:val="bg-BG"/>
        </w:rPr>
      </w:pP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Следните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препоръки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за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политики,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разработени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от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партньорите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Be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Ready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в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синергия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други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проекти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  <w:lang w:val="bg-BG"/>
        </w:rPr>
        <w:t>,  финансирани от програма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Interreg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Дунав,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очертават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допълващи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действия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за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местните,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националните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властите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Дунавския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регион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за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намаляване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градските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рискове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от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топлина,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укрепване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адаптивния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капацитет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насърчаване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по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-здрави,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по-устойчиви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устойчиви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на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климата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градове.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8B739BD" w14:textId="08896139" w:rsidR="00464EC5" w:rsidRPr="00464EC5" w:rsidRDefault="00464EC5">
      <w:pPr>
        <w:rPr>
          <w:rFonts w:ascii="Arial" w:hAnsi="Arial" w:cs="Arial"/>
          <w:sz w:val="22"/>
          <w:szCs w:val="22"/>
        </w:rPr>
      </w:pP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lastRenderedPageBreak/>
        <w:t>Заедно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тези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мерки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могат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помогнат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градското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развитие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бъде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по-добре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подготвено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да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реагира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покачващите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температури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увеличаващата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се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честота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на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екстремни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горещи</w:t>
      </w:r>
      <w:r w:rsidRPr="00464EC5">
        <w:rPr>
          <w:rFonts w:ascii="Arial" w:hAnsi="Arial" w:cs="Arial"/>
          <w:color w:val="000000"/>
          <w:sz w:val="22"/>
          <w:szCs w:val="22"/>
        </w:rPr>
        <w:t xml:space="preserve"> </w:t>
      </w:r>
      <w:r w:rsidRPr="00464EC5">
        <w:rPr>
          <w:rStyle w:val="ts-alignment-element"/>
          <w:rFonts w:ascii="Arial" w:hAnsi="Arial" w:cs="Arial"/>
          <w:color w:val="000000"/>
          <w:sz w:val="22"/>
          <w:szCs w:val="22"/>
        </w:rPr>
        <w:t>събития.</w:t>
      </w:r>
    </w:p>
    <w:sectPr w:rsidR="00464EC5" w:rsidRPr="00464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C5"/>
    <w:rsid w:val="00464EC5"/>
    <w:rsid w:val="00C2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13D064"/>
  <w15:chartTrackingRefBased/>
  <w15:docId w15:val="{FFFF72FF-ACED-7844-9A79-37161A8F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E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E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E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E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EC5"/>
    <w:rPr>
      <w:b/>
      <w:bCs/>
      <w:smallCaps/>
      <w:color w:val="0F4761" w:themeColor="accent1" w:themeShade="BF"/>
      <w:spacing w:val="5"/>
    </w:rPr>
  </w:style>
  <w:style w:type="character" w:customStyle="1" w:styleId="ts-alignment-element">
    <w:name w:val="ts-alignment-element"/>
    <w:basedOn w:val="DefaultParagraphFont"/>
    <w:rsid w:val="00464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391</Words>
  <Characters>2284</Characters>
  <Application>Microsoft Office Word</Application>
  <DocSecurity>0</DocSecurity>
  <Lines>42</Lines>
  <Paragraphs>11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Snezhina Gabova</dc:creator>
  <cp:keywords/>
  <dc:description/>
  <cp:lastModifiedBy>Snezhina Gabova</cp:lastModifiedBy>
  <cp:revision>1</cp:revision>
  <dcterms:created xsi:type="dcterms:W3CDTF">2026-07-16T12:19:00Z</dcterms:created>
  <dcterms:modified xsi:type="dcterms:W3CDTF">2026-07-16T12:27:00Z</dcterms:modified>
</cp:coreProperties>
</file>